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547A" w14:textId="77777777" w:rsidR="00BE0012" w:rsidRDefault="00BE0012" w:rsidP="00BE0012">
      <w:pPr>
        <w:ind w:left="0" w:firstLine="0"/>
        <w:rPr>
          <w:rFonts w:ascii="Times New Roman" w:hAnsi="Times New Roman" w:cs="Times New Roman"/>
          <w:sz w:val="24"/>
          <w:szCs w:val="24"/>
        </w:rPr>
      </w:pPr>
    </w:p>
    <w:p w14:paraId="3A637E4C" w14:textId="77777777" w:rsidR="00DC54A0" w:rsidRPr="00BE0012" w:rsidRDefault="00A36952" w:rsidP="00BE0012">
      <w:pPr>
        <w:ind w:left="0" w:firstLine="0"/>
        <w:jc w:val="center"/>
        <w:rPr>
          <w:rFonts w:ascii="Times New Roman" w:hAnsi="Times New Roman" w:cs="Times New Roman"/>
          <w:b/>
          <w:bCs/>
          <w:color w:val="2F5496" w:themeColor="accent1" w:themeShade="BF"/>
          <w:sz w:val="26"/>
          <w:szCs w:val="26"/>
        </w:rPr>
      </w:pPr>
      <w:bookmarkStart w:id="0" w:name="_GoBack"/>
      <w:bookmarkEnd w:id="0"/>
      <w:r w:rsidRPr="00BE0012">
        <w:rPr>
          <w:rFonts w:ascii="Times New Roman" w:hAnsi="Times New Roman" w:cs="Times New Roman"/>
          <w:b/>
          <w:bCs/>
          <w:color w:val="2F5496" w:themeColor="accent1" w:themeShade="BF"/>
          <w:sz w:val="26"/>
          <w:szCs w:val="26"/>
        </w:rPr>
        <w:t>SEZENÍ PŘI PSANÍ</w:t>
      </w:r>
    </w:p>
    <w:p w14:paraId="15F1095F" w14:textId="77777777" w:rsidR="00A36952" w:rsidRPr="00A36952" w:rsidRDefault="00A36952" w:rsidP="00A36952">
      <w:pPr>
        <w:ind w:left="-5" w:right="-8"/>
        <w:rPr>
          <w:rFonts w:ascii="Times New Roman" w:hAnsi="Times New Roman" w:cs="Times New Roman"/>
          <w:sz w:val="24"/>
          <w:szCs w:val="24"/>
        </w:rPr>
      </w:pPr>
      <w:r w:rsidRPr="00A36952">
        <w:rPr>
          <w:rFonts w:ascii="Times New Roman" w:hAnsi="Times New Roman" w:cs="Times New Roman"/>
          <w:sz w:val="24"/>
          <w:szCs w:val="24"/>
        </w:rPr>
        <w:t xml:space="preserve">Při nácviku správného sezení při psaní je třeba věnovat pozornost </w:t>
      </w:r>
      <w:r w:rsidRPr="00BE0012">
        <w:rPr>
          <w:rFonts w:ascii="Times New Roman" w:hAnsi="Times New Roman" w:cs="Times New Roman"/>
          <w:b/>
          <w:color w:val="2F5496" w:themeColor="accent1" w:themeShade="BF"/>
          <w:sz w:val="24"/>
          <w:szCs w:val="24"/>
        </w:rPr>
        <w:t>vhodnému nábytku</w:t>
      </w:r>
      <w:r w:rsidRPr="00A36952">
        <w:rPr>
          <w:rFonts w:ascii="Times New Roman" w:hAnsi="Times New Roman" w:cs="Times New Roman"/>
          <w:sz w:val="24"/>
          <w:szCs w:val="24"/>
        </w:rPr>
        <w:t>.</w:t>
      </w:r>
      <w:r w:rsidRPr="00A36952">
        <w:rPr>
          <w:rFonts w:ascii="Times New Roman" w:hAnsi="Times New Roman" w:cs="Times New Roman"/>
          <w:b/>
          <w:sz w:val="24"/>
          <w:szCs w:val="24"/>
        </w:rPr>
        <w:t xml:space="preserve"> </w:t>
      </w:r>
      <w:r w:rsidRPr="00A36952">
        <w:rPr>
          <w:rFonts w:ascii="Times New Roman" w:hAnsi="Times New Roman" w:cs="Times New Roman"/>
          <w:sz w:val="24"/>
          <w:szCs w:val="24"/>
        </w:rPr>
        <w:t xml:space="preserve">Pracovní plocha </w:t>
      </w:r>
      <w:r w:rsidRPr="00BE0012">
        <w:rPr>
          <w:rFonts w:ascii="Times New Roman" w:hAnsi="Times New Roman" w:cs="Times New Roman"/>
          <w:b/>
          <w:color w:val="2F5496" w:themeColor="accent1" w:themeShade="BF"/>
          <w:sz w:val="24"/>
          <w:szCs w:val="24"/>
        </w:rPr>
        <w:t>stolu</w:t>
      </w:r>
      <w:r w:rsidRPr="00A36952">
        <w:rPr>
          <w:rFonts w:ascii="Times New Roman" w:hAnsi="Times New Roman" w:cs="Times New Roman"/>
          <w:sz w:val="24"/>
          <w:szCs w:val="24"/>
        </w:rPr>
        <w:t xml:space="preserve"> by měla být dostatečně velká. Dítě potřebuje dostatek místa, aby se ruka mohla rovnoměrně a plynule pohybovat. Deska stolu má být ve výši žaludku dítěte. Může být ve vodorovné poloze nebo mírně nakloněná (paže dítěte by měla svírat s deskou stolu pravý úhel).  </w:t>
      </w:r>
    </w:p>
    <w:p w14:paraId="5B013A3B" w14:textId="77777777" w:rsidR="00A36952" w:rsidRPr="00A36952" w:rsidRDefault="00A36952" w:rsidP="00A36952">
      <w:pPr>
        <w:ind w:left="-5" w:right="-8"/>
        <w:rPr>
          <w:rFonts w:ascii="Times New Roman" w:hAnsi="Times New Roman" w:cs="Times New Roman"/>
          <w:sz w:val="24"/>
          <w:szCs w:val="24"/>
        </w:rPr>
      </w:pPr>
      <w:r w:rsidRPr="00BE0012">
        <w:rPr>
          <w:rFonts w:ascii="Times New Roman" w:hAnsi="Times New Roman" w:cs="Times New Roman"/>
          <w:b/>
          <w:color w:val="2F5496" w:themeColor="accent1" w:themeShade="BF"/>
          <w:sz w:val="24"/>
          <w:szCs w:val="24"/>
        </w:rPr>
        <w:t>Židle</w:t>
      </w:r>
      <w:r w:rsidRPr="00A36952">
        <w:rPr>
          <w:rFonts w:ascii="Times New Roman" w:hAnsi="Times New Roman" w:cs="Times New Roman"/>
          <w:sz w:val="24"/>
          <w:szCs w:val="24"/>
        </w:rPr>
        <w:t xml:space="preserve"> by měla být stabilní, ne pojízdná na kolečkách. Výšku sedáku je třeba uzpůsobit tak, aby se chodidla dítěte dotýkala celou plochou podlahy (nekývají se ve vzduchu, nepohupují, nejsou zaháknuté za židli). Stehno a lýtko svírají pravý úhel. Váha těla spočívá na celé sedací ploše židle. Tak je zajištěna stabilita těla. </w:t>
      </w:r>
    </w:p>
    <w:p w14:paraId="5923D687" w14:textId="77777777" w:rsidR="00A36952" w:rsidRPr="00A36952" w:rsidRDefault="00A36952" w:rsidP="00A36952">
      <w:pPr>
        <w:spacing w:after="3"/>
        <w:ind w:left="-5" w:right="-8"/>
        <w:rPr>
          <w:rFonts w:ascii="Times New Roman" w:hAnsi="Times New Roman" w:cs="Times New Roman"/>
          <w:sz w:val="24"/>
          <w:szCs w:val="24"/>
        </w:rPr>
      </w:pPr>
      <w:r w:rsidRPr="00BE0012">
        <w:rPr>
          <w:rFonts w:ascii="Times New Roman" w:hAnsi="Times New Roman" w:cs="Times New Roman"/>
          <w:b/>
          <w:color w:val="2F5496" w:themeColor="accent1" w:themeShade="BF"/>
          <w:sz w:val="24"/>
          <w:szCs w:val="24"/>
        </w:rPr>
        <w:t>Poloha těla při psaní:</w:t>
      </w:r>
      <w:r w:rsidR="00BE0012">
        <w:rPr>
          <w:rFonts w:ascii="Times New Roman" w:hAnsi="Times New Roman" w:cs="Times New Roman"/>
          <w:b/>
          <w:color w:val="2F5496" w:themeColor="accent1" w:themeShade="BF"/>
          <w:sz w:val="24"/>
          <w:szCs w:val="24"/>
        </w:rPr>
        <w:t xml:space="preserve"> </w:t>
      </w:r>
      <w:r w:rsidRPr="00BE0012">
        <w:rPr>
          <w:rFonts w:ascii="Times New Roman" w:hAnsi="Times New Roman" w:cs="Times New Roman"/>
          <w:b/>
          <w:color w:val="2F5496" w:themeColor="accent1" w:themeShade="BF"/>
          <w:sz w:val="24"/>
          <w:szCs w:val="24"/>
        </w:rPr>
        <w:t>Hrudník</w:t>
      </w:r>
      <w:r w:rsidRPr="00BE0012">
        <w:rPr>
          <w:rFonts w:ascii="Times New Roman" w:hAnsi="Times New Roman" w:cs="Times New Roman"/>
          <w:color w:val="2F5496" w:themeColor="accent1" w:themeShade="BF"/>
          <w:sz w:val="24"/>
          <w:szCs w:val="24"/>
        </w:rPr>
        <w:t xml:space="preserve"> </w:t>
      </w:r>
      <w:r w:rsidRPr="00A36952">
        <w:rPr>
          <w:rFonts w:ascii="Times New Roman" w:hAnsi="Times New Roman" w:cs="Times New Roman"/>
          <w:sz w:val="24"/>
          <w:szCs w:val="24"/>
        </w:rPr>
        <w:t xml:space="preserve">je mírně předkloněný, ale neopírá se o desku stolu. Předloktí se lehce opírají o podložku. </w:t>
      </w:r>
      <w:r w:rsidRPr="00BE0012">
        <w:rPr>
          <w:rFonts w:ascii="Times New Roman" w:hAnsi="Times New Roman" w:cs="Times New Roman"/>
          <w:b/>
          <w:color w:val="2F5496" w:themeColor="accent1" w:themeShade="BF"/>
          <w:sz w:val="24"/>
          <w:szCs w:val="24"/>
        </w:rPr>
        <w:t>Ramena</w:t>
      </w:r>
      <w:r w:rsidRPr="00A36952">
        <w:rPr>
          <w:rFonts w:ascii="Times New Roman" w:hAnsi="Times New Roman" w:cs="Times New Roman"/>
          <w:sz w:val="24"/>
          <w:szCs w:val="24"/>
        </w:rPr>
        <w:t xml:space="preserve"> by měla být při psaní ve stejné výši. Dbáme na to, aby dítě při psaní nezvedalo nebo vychylovalo rameno dominantní ruky (je vhodné položením ruky na rameno dítěte zjistit, jak rameno „pracuje“ a zda je uvolněné, v přirozené poloze). </w:t>
      </w:r>
      <w:r w:rsidRPr="00BE0012">
        <w:rPr>
          <w:rFonts w:ascii="Times New Roman" w:hAnsi="Times New Roman" w:cs="Times New Roman"/>
          <w:b/>
          <w:color w:val="2F5496" w:themeColor="accent1" w:themeShade="BF"/>
          <w:sz w:val="24"/>
          <w:szCs w:val="24"/>
        </w:rPr>
        <w:t>Hlava</w:t>
      </w:r>
      <w:r w:rsidRPr="00A36952">
        <w:rPr>
          <w:rFonts w:ascii="Times New Roman" w:hAnsi="Times New Roman" w:cs="Times New Roman"/>
          <w:sz w:val="24"/>
          <w:szCs w:val="24"/>
        </w:rPr>
        <w:t xml:space="preserve"> je mírně skloněná v prodloužení osy páteře, nevychyluje se do stran. </w:t>
      </w:r>
    </w:p>
    <w:p w14:paraId="4EE9E4DD" w14:textId="77777777" w:rsidR="00A36952" w:rsidRPr="00A36952" w:rsidRDefault="00A36952" w:rsidP="00A36952">
      <w:pPr>
        <w:spacing w:after="441"/>
        <w:ind w:left="-5" w:right="-8"/>
        <w:rPr>
          <w:rFonts w:ascii="Times New Roman" w:hAnsi="Times New Roman" w:cs="Times New Roman"/>
          <w:sz w:val="24"/>
          <w:szCs w:val="24"/>
        </w:rPr>
      </w:pPr>
      <w:r w:rsidRPr="00BE0012">
        <w:rPr>
          <w:rFonts w:ascii="Times New Roman" w:hAnsi="Times New Roman" w:cs="Times New Roman"/>
          <w:b/>
          <w:color w:val="2F5496" w:themeColor="accent1" w:themeShade="BF"/>
          <w:sz w:val="24"/>
          <w:szCs w:val="24"/>
        </w:rPr>
        <w:t>Vzdálenost očí</w:t>
      </w:r>
      <w:r w:rsidRPr="00A36952">
        <w:rPr>
          <w:rFonts w:ascii="Times New Roman" w:hAnsi="Times New Roman" w:cs="Times New Roman"/>
          <w:sz w:val="24"/>
          <w:szCs w:val="24"/>
        </w:rPr>
        <w:t xml:space="preserve"> od podložky by měla být </w:t>
      </w:r>
      <w:proofErr w:type="gramStart"/>
      <w:r w:rsidRPr="00A36952">
        <w:rPr>
          <w:rFonts w:ascii="Times New Roman" w:hAnsi="Times New Roman" w:cs="Times New Roman"/>
          <w:sz w:val="24"/>
          <w:szCs w:val="24"/>
        </w:rPr>
        <w:t>25 -</w:t>
      </w:r>
      <w:r w:rsidR="00BE0012">
        <w:rPr>
          <w:rFonts w:ascii="Times New Roman" w:hAnsi="Times New Roman" w:cs="Times New Roman"/>
          <w:sz w:val="24"/>
          <w:szCs w:val="24"/>
        </w:rPr>
        <w:t xml:space="preserve"> </w:t>
      </w:r>
      <w:r w:rsidRPr="00A36952">
        <w:rPr>
          <w:rFonts w:ascii="Times New Roman" w:hAnsi="Times New Roman" w:cs="Times New Roman"/>
          <w:sz w:val="24"/>
          <w:szCs w:val="24"/>
        </w:rPr>
        <w:t>30</w:t>
      </w:r>
      <w:proofErr w:type="gramEnd"/>
      <w:r w:rsidRPr="00A36952">
        <w:rPr>
          <w:rFonts w:ascii="Times New Roman" w:hAnsi="Times New Roman" w:cs="Times New Roman"/>
          <w:sz w:val="24"/>
          <w:szCs w:val="24"/>
        </w:rPr>
        <w:t xml:space="preserve"> cm. Nepíšící ruka by měla volně ležet</w:t>
      </w:r>
      <w:r w:rsidR="00BE0012">
        <w:rPr>
          <w:rFonts w:ascii="Times New Roman" w:hAnsi="Times New Roman" w:cs="Times New Roman"/>
          <w:sz w:val="24"/>
          <w:szCs w:val="24"/>
        </w:rPr>
        <w:t xml:space="preserve"> </w:t>
      </w:r>
      <w:r w:rsidRPr="00A36952">
        <w:rPr>
          <w:rFonts w:ascii="Times New Roman" w:hAnsi="Times New Roman" w:cs="Times New Roman"/>
          <w:sz w:val="24"/>
          <w:szCs w:val="24"/>
        </w:rPr>
        <w:t xml:space="preserve">na podložce rovnoběžně s deskou stolu a přidržovat papír. </w:t>
      </w:r>
    </w:p>
    <w:p w14:paraId="7DFDDABB" w14:textId="77777777" w:rsidR="00A36952" w:rsidRPr="00A36952" w:rsidRDefault="00A36952" w:rsidP="00A36952">
      <w:pPr>
        <w:tabs>
          <w:tab w:val="center" w:pos="7270"/>
        </w:tabs>
        <w:spacing w:after="491" w:line="259" w:lineRule="auto"/>
        <w:ind w:left="0" w:firstLine="0"/>
        <w:jc w:val="left"/>
        <w:rPr>
          <w:rFonts w:ascii="Times New Roman" w:hAnsi="Times New Roman" w:cs="Times New Roman"/>
          <w:sz w:val="24"/>
          <w:szCs w:val="24"/>
        </w:rPr>
      </w:pPr>
      <w:r w:rsidRPr="00A36952">
        <w:rPr>
          <w:rFonts w:ascii="Times New Roman" w:hAnsi="Times New Roman" w:cs="Times New Roman"/>
          <w:sz w:val="24"/>
          <w:szCs w:val="24"/>
        </w:rPr>
        <w:t xml:space="preserve">                       </w:t>
      </w:r>
      <w:r w:rsidRPr="00A36952">
        <w:rPr>
          <w:rFonts w:ascii="Times New Roman" w:hAnsi="Times New Roman" w:cs="Times New Roman"/>
          <w:noProof/>
          <w:sz w:val="24"/>
          <w:szCs w:val="24"/>
        </w:rPr>
        <w:drawing>
          <wp:inline distT="0" distB="0" distL="0" distR="0" wp14:anchorId="7B2917FE" wp14:editId="728A56DE">
            <wp:extent cx="1628648" cy="217106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9"/>
                    <a:stretch>
                      <a:fillRect/>
                    </a:stretch>
                  </pic:blipFill>
                  <pic:spPr>
                    <a:xfrm>
                      <a:off x="0" y="0"/>
                      <a:ext cx="1628648" cy="2171065"/>
                    </a:xfrm>
                    <a:prstGeom prst="rect">
                      <a:avLst/>
                    </a:prstGeom>
                  </pic:spPr>
                </pic:pic>
              </a:graphicData>
            </a:graphic>
          </wp:inline>
        </w:drawing>
      </w:r>
      <w:r w:rsidRPr="00A36952">
        <w:rPr>
          <w:rFonts w:ascii="Times New Roman" w:hAnsi="Times New Roman" w:cs="Times New Roman"/>
          <w:sz w:val="24"/>
          <w:szCs w:val="24"/>
        </w:rPr>
        <w:t xml:space="preserve">            </w:t>
      </w:r>
      <w:r w:rsidRPr="00A36952">
        <w:rPr>
          <w:rFonts w:ascii="Times New Roman" w:hAnsi="Times New Roman" w:cs="Times New Roman"/>
          <w:noProof/>
          <w:sz w:val="24"/>
          <w:szCs w:val="24"/>
        </w:rPr>
        <w:drawing>
          <wp:inline distT="0" distB="0" distL="0" distR="0" wp14:anchorId="40337C8F" wp14:editId="123E41CF">
            <wp:extent cx="1628140" cy="2170303"/>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0"/>
                    <a:stretch>
                      <a:fillRect/>
                    </a:stretch>
                  </pic:blipFill>
                  <pic:spPr>
                    <a:xfrm>
                      <a:off x="0" y="0"/>
                      <a:ext cx="1628140" cy="2170303"/>
                    </a:xfrm>
                    <a:prstGeom prst="rect">
                      <a:avLst/>
                    </a:prstGeom>
                  </pic:spPr>
                </pic:pic>
              </a:graphicData>
            </a:graphic>
          </wp:inline>
        </w:drawing>
      </w:r>
      <w:r w:rsidRPr="00A36952">
        <w:rPr>
          <w:rFonts w:ascii="Times New Roman" w:hAnsi="Times New Roman" w:cs="Times New Roman"/>
          <w:sz w:val="24"/>
          <w:szCs w:val="24"/>
        </w:rPr>
        <w:tab/>
        <w:t xml:space="preserve"> </w:t>
      </w:r>
    </w:p>
    <w:p w14:paraId="0EBD4015" w14:textId="77777777" w:rsidR="00BE0012" w:rsidRDefault="00A36952" w:rsidP="00A36952">
      <w:pPr>
        <w:ind w:left="-5" w:right="-8"/>
        <w:rPr>
          <w:rFonts w:ascii="Times New Roman" w:hAnsi="Times New Roman" w:cs="Times New Roman"/>
          <w:sz w:val="24"/>
          <w:szCs w:val="24"/>
        </w:rPr>
      </w:pPr>
      <w:r w:rsidRPr="00BE0012">
        <w:rPr>
          <w:rFonts w:ascii="Times New Roman" w:hAnsi="Times New Roman" w:cs="Times New Roman"/>
          <w:b/>
          <w:color w:val="2F5496" w:themeColor="accent1" w:themeShade="BF"/>
          <w:sz w:val="24"/>
          <w:szCs w:val="24"/>
        </w:rPr>
        <w:t>Sešit či papír</w:t>
      </w:r>
      <w:r w:rsidRPr="00BE0012">
        <w:rPr>
          <w:rFonts w:ascii="Times New Roman" w:hAnsi="Times New Roman" w:cs="Times New Roman"/>
          <w:color w:val="2F5496" w:themeColor="accent1" w:themeShade="BF"/>
          <w:sz w:val="24"/>
          <w:szCs w:val="24"/>
        </w:rPr>
        <w:t xml:space="preserve"> </w:t>
      </w:r>
      <w:r w:rsidRPr="00A36952">
        <w:rPr>
          <w:rFonts w:ascii="Times New Roman" w:hAnsi="Times New Roman" w:cs="Times New Roman"/>
          <w:sz w:val="24"/>
          <w:szCs w:val="24"/>
        </w:rPr>
        <w:t xml:space="preserve">by měl být na podložce umístěn tak, aby u pravorukého dítěte jeho levý spodní okraj směřoval k ose hrudníku a jeho pravý horní roh sešitu byl nakloněn nahoru (dítě píše „do </w:t>
      </w:r>
    </w:p>
    <w:p w14:paraId="0D501AC2" w14:textId="77777777" w:rsidR="00BE0012" w:rsidRPr="00BE0012" w:rsidRDefault="00BE0012" w:rsidP="00A36952">
      <w:pPr>
        <w:ind w:left="-5" w:right="-8"/>
        <w:rPr>
          <w:rFonts w:ascii="Times New Roman" w:hAnsi="Times New Roman" w:cs="Times New Roman"/>
          <w:sz w:val="4"/>
          <w:szCs w:val="4"/>
        </w:rPr>
      </w:pPr>
    </w:p>
    <w:p w14:paraId="551F2FA2" w14:textId="77777777" w:rsidR="00BE0012" w:rsidRDefault="00BE0012" w:rsidP="00A36952">
      <w:pPr>
        <w:ind w:left="-5" w:right="-8"/>
        <w:rPr>
          <w:rFonts w:ascii="Times New Roman" w:hAnsi="Times New Roman" w:cs="Times New Roman"/>
          <w:sz w:val="24"/>
          <w:szCs w:val="24"/>
        </w:rPr>
      </w:pPr>
    </w:p>
    <w:p w14:paraId="28734BAB" w14:textId="77777777" w:rsidR="00A36952" w:rsidRPr="00A36952" w:rsidRDefault="00A36952" w:rsidP="00A36952">
      <w:pPr>
        <w:ind w:left="-5" w:right="-8"/>
        <w:rPr>
          <w:rFonts w:ascii="Times New Roman" w:hAnsi="Times New Roman" w:cs="Times New Roman"/>
          <w:sz w:val="24"/>
          <w:szCs w:val="24"/>
        </w:rPr>
      </w:pPr>
      <w:r w:rsidRPr="00A36952">
        <w:rPr>
          <w:rFonts w:ascii="Times New Roman" w:hAnsi="Times New Roman" w:cs="Times New Roman"/>
          <w:sz w:val="24"/>
          <w:szCs w:val="24"/>
        </w:rPr>
        <w:t xml:space="preserve">kopečka“). U levorukého dítěte je výše levý horní roh (dítě píše „z kopečka“). Dítě by nemělo sešit při psaní natáčet. </w:t>
      </w:r>
    </w:p>
    <w:p w14:paraId="6A2AB596" w14:textId="77777777" w:rsidR="00BE0012" w:rsidRDefault="00A36952" w:rsidP="00BE0012">
      <w:pPr>
        <w:spacing w:after="1473"/>
        <w:ind w:left="-5" w:right="-8"/>
        <w:rPr>
          <w:rFonts w:ascii="Times New Roman" w:hAnsi="Times New Roman" w:cs="Times New Roman"/>
          <w:b/>
          <w:color w:val="7030A0"/>
          <w:sz w:val="24"/>
          <w:szCs w:val="24"/>
        </w:rPr>
      </w:pPr>
      <w:r w:rsidRPr="00A36952">
        <w:rPr>
          <w:rFonts w:ascii="Times New Roman" w:hAnsi="Times New Roman" w:cs="Times New Roman"/>
          <w:sz w:val="24"/>
          <w:szCs w:val="24"/>
        </w:rPr>
        <w:t xml:space="preserve">Důležité je také </w:t>
      </w:r>
      <w:r w:rsidRPr="00BE0012">
        <w:rPr>
          <w:rFonts w:ascii="Times New Roman" w:hAnsi="Times New Roman" w:cs="Times New Roman"/>
          <w:b/>
          <w:color w:val="2F5496" w:themeColor="accent1" w:themeShade="BF"/>
          <w:sz w:val="24"/>
          <w:szCs w:val="24"/>
        </w:rPr>
        <w:t>osvětlení místnosti</w:t>
      </w:r>
      <w:r w:rsidRPr="00A36952">
        <w:rPr>
          <w:rFonts w:ascii="Times New Roman" w:hAnsi="Times New Roman" w:cs="Times New Roman"/>
          <w:sz w:val="24"/>
          <w:szCs w:val="24"/>
        </w:rPr>
        <w:t>. Při psaní by světlo o intenzitě 70 luxů mělo dopadat</w:t>
      </w:r>
      <w:r w:rsidR="00BE0012">
        <w:rPr>
          <w:rFonts w:ascii="Times New Roman" w:hAnsi="Times New Roman" w:cs="Times New Roman"/>
          <w:sz w:val="24"/>
          <w:szCs w:val="24"/>
        </w:rPr>
        <w:t xml:space="preserve"> </w:t>
      </w:r>
      <w:r w:rsidRPr="00A36952">
        <w:rPr>
          <w:rFonts w:ascii="Times New Roman" w:hAnsi="Times New Roman" w:cs="Times New Roman"/>
          <w:sz w:val="24"/>
          <w:szCs w:val="24"/>
        </w:rPr>
        <w:t>na desku stolu u pravorukého dítěte zleva a mírně zepředu, u levorukého dítěte zprava</w:t>
      </w:r>
      <w:r w:rsidR="00BE0012">
        <w:rPr>
          <w:rFonts w:ascii="Times New Roman" w:hAnsi="Times New Roman" w:cs="Times New Roman"/>
          <w:sz w:val="24"/>
          <w:szCs w:val="24"/>
        </w:rPr>
        <w:t xml:space="preserve"> </w:t>
      </w:r>
      <w:r w:rsidRPr="00A36952">
        <w:rPr>
          <w:rFonts w:ascii="Times New Roman" w:hAnsi="Times New Roman" w:cs="Times New Roman"/>
          <w:sz w:val="24"/>
          <w:szCs w:val="24"/>
        </w:rPr>
        <w:t xml:space="preserve">a mírně zepředu. </w:t>
      </w:r>
      <w:r w:rsidRPr="00A36952">
        <w:rPr>
          <w:rFonts w:ascii="Times New Roman" w:hAnsi="Times New Roman" w:cs="Times New Roman"/>
          <w:b/>
          <w:color w:val="7030A0"/>
          <w:sz w:val="24"/>
          <w:szCs w:val="24"/>
        </w:rPr>
        <w:t xml:space="preserve"> </w:t>
      </w:r>
    </w:p>
    <w:p w14:paraId="03852CDD" w14:textId="77777777" w:rsidR="00BE0012" w:rsidRPr="005A17B1" w:rsidRDefault="00BE0012" w:rsidP="00BE0012">
      <w:pPr>
        <w:pStyle w:val="Odstavecseseznamem"/>
        <w:spacing w:after="836" w:line="240" w:lineRule="auto"/>
        <w:ind w:left="567"/>
        <w:jc w:val="right"/>
        <w:rPr>
          <w:rFonts w:ascii="Times New Roman" w:hAnsi="Times New Roman" w:cs="Times New Roman"/>
          <w:i/>
          <w:iCs/>
          <w:sz w:val="24"/>
          <w:szCs w:val="24"/>
        </w:rPr>
      </w:pPr>
      <w:r w:rsidRPr="005A17B1">
        <w:rPr>
          <w:rFonts w:ascii="Times New Roman" w:hAnsi="Times New Roman" w:cs="Times New Roman"/>
          <w:i/>
          <w:iCs/>
          <w:sz w:val="24"/>
          <w:szCs w:val="24"/>
        </w:rPr>
        <w:t>Zdroj: KOZELSKÁ, Barbora. Hraním ke psaní. 2019</w:t>
      </w:r>
    </w:p>
    <w:p w14:paraId="2716C6F2" w14:textId="77777777" w:rsidR="00BE0012" w:rsidRPr="00A36952" w:rsidRDefault="00BE0012" w:rsidP="00BE0012">
      <w:pPr>
        <w:spacing w:after="1473"/>
        <w:ind w:left="-5" w:right="-8"/>
        <w:jc w:val="right"/>
        <w:rPr>
          <w:rFonts w:ascii="Times New Roman" w:hAnsi="Times New Roman" w:cs="Times New Roman"/>
          <w:sz w:val="24"/>
          <w:szCs w:val="24"/>
        </w:rPr>
      </w:pPr>
    </w:p>
    <w:p w14:paraId="2FDAEF48" w14:textId="77777777" w:rsidR="00A36952" w:rsidRDefault="00A36952"/>
    <w:sectPr w:rsidR="00A3695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69E6" w14:textId="77777777" w:rsidR="00A36952" w:rsidRDefault="00A36952" w:rsidP="00A36952">
      <w:pPr>
        <w:spacing w:after="0" w:line="240" w:lineRule="auto"/>
      </w:pPr>
      <w:r>
        <w:separator/>
      </w:r>
    </w:p>
  </w:endnote>
  <w:endnote w:type="continuationSeparator" w:id="0">
    <w:p w14:paraId="14F538F6" w14:textId="77777777" w:rsidR="00A36952" w:rsidRDefault="00A36952" w:rsidP="00A3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19FD" w14:textId="77777777" w:rsidR="00A36952" w:rsidRDefault="00A36952" w:rsidP="00A36952">
      <w:pPr>
        <w:spacing w:after="0" w:line="240" w:lineRule="auto"/>
      </w:pPr>
      <w:r>
        <w:separator/>
      </w:r>
    </w:p>
  </w:footnote>
  <w:footnote w:type="continuationSeparator" w:id="0">
    <w:p w14:paraId="1A3CF573" w14:textId="77777777" w:rsidR="00A36952" w:rsidRDefault="00A36952" w:rsidP="00A3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793C" w14:textId="77777777" w:rsidR="00BE0012" w:rsidRPr="00BE0012" w:rsidRDefault="00BE0012" w:rsidP="00BE0012">
    <w:pPr>
      <w:spacing w:after="0" w:line="240" w:lineRule="auto"/>
      <w:ind w:left="11" w:hanging="11"/>
      <w:contextualSpacing/>
      <w:rPr>
        <w:rFonts w:asciiTheme="minorHAnsi" w:hAnsiTheme="minorHAnsi" w:cstheme="minorHAnsi"/>
      </w:rPr>
    </w:pPr>
    <w:bookmarkStart w:id="1" w:name="_Hlk7011"/>
    <w:bookmarkStart w:id="2" w:name="_Hlk7012"/>
    <w:bookmarkStart w:id="3" w:name="_Hlk7094"/>
    <w:bookmarkStart w:id="4" w:name="_Hlk7095"/>
    <w:r w:rsidRPr="00BE0012">
      <w:rPr>
        <w:rFonts w:asciiTheme="minorHAnsi" w:hAnsiTheme="minorHAnsi" w:cstheme="minorHAnsi"/>
        <w:b/>
        <w:noProof/>
      </w:rPr>
      <w:drawing>
        <wp:anchor distT="0" distB="0" distL="0" distR="180340" simplePos="0" relativeHeight="251659264" behindDoc="0" locked="0" layoutInCell="1" allowOverlap="1" wp14:anchorId="34589BC3" wp14:editId="465C69FF">
          <wp:simplePos x="0" y="0"/>
          <wp:positionH relativeFrom="column">
            <wp:posOffset>-443230</wp:posOffset>
          </wp:positionH>
          <wp:positionV relativeFrom="paragraph">
            <wp:posOffset>-47625</wp:posOffset>
          </wp:positionV>
          <wp:extent cx="1832400" cy="658800"/>
          <wp:effectExtent l="0" t="0" r="0" b="8255"/>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832400" cy="658800"/>
                  </a:xfrm>
                  <a:prstGeom prst="rect">
                    <a:avLst/>
                  </a:prstGeom>
                </pic:spPr>
              </pic:pic>
            </a:graphicData>
          </a:graphic>
          <wp14:sizeRelH relativeFrom="margin">
            <wp14:pctWidth>0</wp14:pctWidth>
          </wp14:sizeRelH>
          <wp14:sizeRelV relativeFrom="margin">
            <wp14:pctHeight>0</wp14:pctHeight>
          </wp14:sizeRelV>
        </wp:anchor>
      </w:drawing>
    </w:r>
    <w:r w:rsidRPr="00BE0012">
      <w:rPr>
        <w:rFonts w:asciiTheme="minorHAnsi" w:hAnsiTheme="minorHAnsi" w:cstheme="minorHAnsi"/>
        <w:b/>
      </w:rPr>
      <w:t xml:space="preserve">Mateřská škola Praha 10, Magnitogorská 14/1430 </w:t>
    </w:r>
    <w:r w:rsidRPr="00BE0012">
      <w:rPr>
        <w:rFonts w:asciiTheme="minorHAnsi" w:hAnsiTheme="minorHAnsi" w:cstheme="minorHAnsi"/>
        <w:b/>
      </w:rPr>
      <w:br/>
    </w:r>
    <w:r w:rsidRPr="00BE0012">
      <w:rPr>
        <w:rFonts w:asciiTheme="minorHAnsi" w:hAnsiTheme="minorHAnsi" w:cstheme="minorHAnsi"/>
      </w:rPr>
      <w:t xml:space="preserve">Magnitogorská 14/1430, 100 00 Praha, tel.: 267 312 636, 797 970 309, </w:t>
    </w:r>
    <w:hyperlink r:id="rId2" w:history="1">
      <w:r w:rsidRPr="00BE0012">
        <w:rPr>
          <w:rStyle w:val="Hypertextovodkaz"/>
          <w:rFonts w:asciiTheme="minorHAnsi" w:hAnsiTheme="minorHAnsi" w:cstheme="minorHAnsi"/>
        </w:rPr>
        <w:t>kontakt@msmagnitogorska.cz</w:t>
      </w:r>
    </w:hyperlink>
    <w:r w:rsidRPr="00BE0012">
      <w:rPr>
        <w:rFonts w:asciiTheme="minorHAnsi" w:hAnsiTheme="minorHAnsi" w:cstheme="minorHAnsi"/>
      </w:rPr>
      <w:t>; IČO: 70 924</w:t>
    </w:r>
    <w:r w:rsidRPr="00BE0012">
      <w:rPr>
        <w:rFonts w:asciiTheme="minorHAnsi" w:hAnsiTheme="minorHAnsi" w:cstheme="minorHAnsi"/>
      </w:rPr>
      <w:t> </w:t>
    </w:r>
    <w:r w:rsidRPr="00BE0012">
      <w:rPr>
        <w:rFonts w:asciiTheme="minorHAnsi" w:hAnsiTheme="minorHAnsi" w:cstheme="minorHAnsi"/>
      </w:rPr>
      <w:t>147</w:t>
    </w:r>
    <w:bookmarkEnd w:id="1"/>
    <w:bookmarkEnd w:id="2"/>
    <w:bookmarkEnd w:id="3"/>
    <w:bookmarkEnd w:id="4"/>
  </w:p>
  <w:p w14:paraId="291DB256" w14:textId="77777777" w:rsidR="00A36952" w:rsidRDefault="00A3695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52"/>
    <w:rsid w:val="00A36952"/>
    <w:rsid w:val="00BE0012"/>
    <w:rsid w:val="00DC5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9E5A"/>
  <w15:chartTrackingRefBased/>
  <w15:docId w15:val="{4902BBBD-4A4C-4DCA-B4ED-EE5D4A32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36952"/>
    <w:pPr>
      <w:spacing w:after="359" w:line="306" w:lineRule="auto"/>
      <w:ind w:left="10" w:hanging="10"/>
      <w:jc w:val="both"/>
    </w:pPr>
    <w:rPr>
      <w:rFonts w:ascii="Arial" w:eastAsia="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6952"/>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ZhlavChar">
    <w:name w:val="Záhlaví Char"/>
    <w:basedOn w:val="Standardnpsmoodstavce"/>
    <w:link w:val="Zhlav"/>
    <w:uiPriority w:val="99"/>
    <w:rsid w:val="00A36952"/>
  </w:style>
  <w:style w:type="paragraph" w:styleId="Zpat">
    <w:name w:val="footer"/>
    <w:basedOn w:val="Normln"/>
    <w:link w:val="ZpatChar"/>
    <w:uiPriority w:val="99"/>
    <w:unhideWhenUsed/>
    <w:rsid w:val="00A36952"/>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ZpatChar">
    <w:name w:val="Zápatí Char"/>
    <w:basedOn w:val="Standardnpsmoodstavce"/>
    <w:link w:val="Zpat"/>
    <w:uiPriority w:val="99"/>
    <w:rsid w:val="00A36952"/>
  </w:style>
  <w:style w:type="character" w:styleId="Hypertextovodkaz">
    <w:name w:val="Hyperlink"/>
    <w:basedOn w:val="Standardnpsmoodstavce"/>
    <w:uiPriority w:val="99"/>
    <w:unhideWhenUsed/>
    <w:rsid w:val="00A36952"/>
    <w:rPr>
      <w:color w:val="0563C1" w:themeColor="hyperlink"/>
      <w:u w:val="single"/>
    </w:rPr>
  </w:style>
  <w:style w:type="paragraph" w:styleId="Odstavecseseznamem">
    <w:name w:val="List Paragraph"/>
    <w:basedOn w:val="Normln"/>
    <w:uiPriority w:val="34"/>
    <w:qFormat/>
    <w:rsid w:val="00BE0012"/>
    <w:pPr>
      <w:spacing w:after="160" w:line="259"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hyperlink" Target="mailto:kontakt@msmagnitogorska.cz" TargetMode="External"/><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E48188ABDFCE4FBD237AAC15C6B8F3" ma:contentTypeVersion="8" ma:contentTypeDescription="Vytvoří nový dokument" ma:contentTypeScope="" ma:versionID="08e87c3b84b30a5b9cd8fdb20c4ee345">
  <xsd:schema xmlns:xsd="http://www.w3.org/2001/XMLSchema" xmlns:xs="http://www.w3.org/2001/XMLSchema" xmlns:p="http://schemas.microsoft.com/office/2006/metadata/properties" xmlns:ns3="43b60073-a7f5-4876-8fda-0da474634697" targetNamespace="http://schemas.microsoft.com/office/2006/metadata/properties" ma:root="true" ma:fieldsID="e4408afc29181ec16a45342804bfe4e9" ns3:_="">
    <xsd:import namespace="43b60073-a7f5-4876-8fda-0da4746346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0073-a7f5-4876-8fda-0da474634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0BB42-D43F-4A72-9D3F-CC66AD4C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0073-a7f5-4876-8fda-0da474634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C1521-E949-4C4B-9344-520ECCCE0E11}">
  <ds:schemaRefs>
    <ds:schemaRef ds:uri="http://schemas.microsoft.com/sharepoint/v3/contenttype/forms"/>
  </ds:schemaRefs>
</ds:datastoreItem>
</file>

<file path=customXml/itemProps3.xml><?xml version="1.0" encoding="utf-8"?>
<ds:datastoreItem xmlns:ds="http://schemas.openxmlformats.org/officeDocument/2006/customXml" ds:itemID="{9F4BBD6F-BB9F-4215-A4AD-C3D6DC4B773B}">
  <ds:schemaRefs>
    <ds:schemaRef ds:uri="http://schemas.microsoft.com/office/2006/documentManagement/types"/>
    <ds:schemaRef ds:uri="43b60073-a7f5-4876-8fda-0da474634697"/>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1617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Hlásecká</dc:creator>
  <cp:keywords/>
  <dc:description/>
  <cp:lastModifiedBy>Zuzana Hlásecká</cp:lastModifiedBy>
  <cp:revision>1</cp:revision>
  <dcterms:created xsi:type="dcterms:W3CDTF">2020-03-23T08:45:00Z</dcterms:created>
  <dcterms:modified xsi:type="dcterms:W3CDTF">2020-03-23T09:00:00Z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0x01010037E48188ABDFCE4FBD237AAC15C6B8F3</vt:lpwstr>
  </property>
</Properties>
</file>